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F9" w:rsidRPr="00800462" w:rsidRDefault="000654F9" w:rsidP="000654F9">
      <w:pPr>
        <w:jc w:val="center"/>
      </w:pPr>
      <w:bookmarkStart w:id="0" w:name="_GoBack"/>
      <w:bookmarkEnd w:id="0"/>
      <w:r w:rsidRPr="00800462">
        <w:rPr>
          <w:noProof/>
        </w:rPr>
        <w:drawing>
          <wp:inline distT="0" distB="0" distL="0" distR="0" wp14:anchorId="0C742809" wp14:editId="5F30A96D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654F9" w:rsidRPr="00800462" w:rsidRDefault="000654F9" w:rsidP="000654F9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:rsidR="000654F9" w:rsidRPr="00800462" w:rsidRDefault="000654F9" w:rsidP="000654F9">
      <w:pPr>
        <w:jc w:val="both"/>
      </w:pPr>
    </w:p>
    <w:p w:rsidR="000654F9" w:rsidRPr="00A45F17" w:rsidRDefault="0008679D" w:rsidP="000654F9">
      <w:pPr>
        <w:jc w:val="right"/>
        <w:rPr>
          <w:color w:val="FF0000"/>
        </w:rPr>
      </w:pPr>
      <w:r>
        <w:t xml:space="preserve">Zagreb, </w:t>
      </w:r>
      <w:r w:rsidR="0011047B">
        <w:t>30</w:t>
      </w:r>
      <w:r w:rsidR="007623E0">
        <w:t>.</w:t>
      </w:r>
      <w:r w:rsidRPr="00A45F17">
        <w:rPr>
          <w:color w:val="FF0000"/>
        </w:rPr>
        <w:t xml:space="preserve"> </w:t>
      </w:r>
      <w:r w:rsidR="007623E0" w:rsidRPr="007623E0">
        <w:t>siječnja</w:t>
      </w:r>
      <w:r w:rsidR="000654F9" w:rsidRPr="007623E0">
        <w:t xml:space="preserve"> 20</w:t>
      </w:r>
      <w:r w:rsidR="007623E0" w:rsidRPr="007623E0">
        <w:t>20</w:t>
      </w:r>
      <w:r w:rsidR="000654F9" w:rsidRPr="007623E0">
        <w:t>.</w:t>
      </w:r>
    </w:p>
    <w:p w:rsidR="000654F9" w:rsidRPr="00800462" w:rsidRDefault="000654F9" w:rsidP="000654F9">
      <w:pPr>
        <w:jc w:val="right"/>
      </w:pPr>
    </w:p>
    <w:p w:rsidR="000654F9" w:rsidRPr="00800462" w:rsidRDefault="000654F9" w:rsidP="000654F9">
      <w:pPr>
        <w:jc w:val="right"/>
      </w:pPr>
    </w:p>
    <w:p w:rsidR="000654F9" w:rsidRPr="00800462" w:rsidRDefault="000654F9" w:rsidP="000654F9">
      <w:pPr>
        <w:jc w:val="right"/>
      </w:pPr>
    </w:p>
    <w:p w:rsidR="000654F9" w:rsidRPr="00800462" w:rsidRDefault="000654F9" w:rsidP="000654F9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654F9" w:rsidRPr="00800462" w:rsidTr="00FD3CCA">
        <w:tc>
          <w:tcPr>
            <w:tcW w:w="1951" w:type="dxa"/>
          </w:tcPr>
          <w:p w:rsidR="000654F9" w:rsidRPr="00800462" w:rsidRDefault="000654F9" w:rsidP="0011047B">
            <w:pPr>
              <w:spacing w:line="360" w:lineRule="auto"/>
              <w:jc w:val="center"/>
            </w:pP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0654F9" w:rsidRPr="00800462" w:rsidRDefault="000654F9" w:rsidP="00FD3CCA">
            <w:pPr>
              <w:spacing w:line="360" w:lineRule="auto"/>
            </w:pPr>
            <w:r>
              <w:t>Ministarstvo financija</w:t>
            </w:r>
          </w:p>
        </w:tc>
      </w:tr>
    </w:tbl>
    <w:p w:rsidR="000654F9" w:rsidRPr="00800462" w:rsidRDefault="000654F9" w:rsidP="000654F9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654F9" w:rsidRPr="00800462" w:rsidTr="00FD3CCA">
        <w:tc>
          <w:tcPr>
            <w:tcW w:w="1951" w:type="dxa"/>
          </w:tcPr>
          <w:p w:rsidR="000654F9" w:rsidRPr="00800462" w:rsidRDefault="000654F9" w:rsidP="0011047B">
            <w:pPr>
              <w:spacing w:line="360" w:lineRule="auto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0654F9" w:rsidRPr="00800462" w:rsidRDefault="000654F9" w:rsidP="0011047B">
            <w:pPr>
              <w:spacing w:line="360" w:lineRule="auto"/>
              <w:jc w:val="both"/>
            </w:pPr>
            <w:r w:rsidRPr="00800462">
              <w:t>Prijedlog</w:t>
            </w:r>
            <w:r>
              <w:t xml:space="preserve"> </w:t>
            </w:r>
            <w:r w:rsidR="0011047B">
              <w:t>o</w:t>
            </w:r>
            <w:r w:rsidR="00A942EC">
              <w:t xml:space="preserve">dluke o donošenju </w:t>
            </w:r>
            <w:r>
              <w:t xml:space="preserve">Godišnjeg plana poslovanja Hrvatske </w:t>
            </w:r>
            <w:r w:rsidR="00832F2C">
              <w:t>L</w:t>
            </w:r>
            <w:r>
              <w:t xml:space="preserve">utrije d.o.o. </w:t>
            </w:r>
            <w:r w:rsidRPr="000C3EEE">
              <w:t xml:space="preserve"> </w:t>
            </w:r>
            <w:r w:rsidR="00A942EC">
              <w:t>za 20</w:t>
            </w:r>
            <w:r w:rsidR="00924D85">
              <w:t>20</w:t>
            </w:r>
            <w:r w:rsidR="00A942EC">
              <w:t>. godinu</w:t>
            </w:r>
          </w:p>
        </w:tc>
      </w:tr>
    </w:tbl>
    <w:p w:rsidR="000654F9" w:rsidRPr="00800462" w:rsidRDefault="000654F9" w:rsidP="000654F9">
      <w:pPr>
        <w:jc w:val="both"/>
      </w:pPr>
      <w:r w:rsidRPr="00800462">
        <w:t>__________________________________________________________________________</w:t>
      </w:r>
    </w:p>
    <w:p w:rsidR="000654F9" w:rsidRPr="00800462" w:rsidRDefault="000654F9" w:rsidP="000654F9">
      <w:pPr>
        <w:jc w:val="both"/>
      </w:pPr>
    </w:p>
    <w:p w:rsidR="000654F9" w:rsidRPr="00800462" w:rsidRDefault="000654F9" w:rsidP="000654F9">
      <w:pPr>
        <w:jc w:val="both"/>
      </w:pPr>
    </w:p>
    <w:p w:rsidR="000654F9" w:rsidRPr="00800462" w:rsidRDefault="000654F9" w:rsidP="000654F9">
      <w:pPr>
        <w:jc w:val="both"/>
      </w:pPr>
    </w:p>
    <w:p w:rsidR="000654F9" w:rsidRPr="00800462" w:rsidRDefault="000654F9" w:rsidP="000654F9">
      <w:pPr>
        <w:jc w:val="both"/>
      </w:pPr>
    </w:p>
    <w:p w:rsidR="000654F9" w:rsidRPr="00800462" w:rsidRDefault="000654F9" w:rsidP="000654F9">
      <w:pPr>
        <w:jc w:val="both"/>
      </w:pPr>
    </w:p>
    <w:p w:rsidR="000654F9" w:rsidRDefault="000654F9" w:rsidP="000654F9">
      <w:pPr>
        <w:pStyle w:val="Header"/>
      </w:pPr>
    </w:p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/>
    <w:p w:rsidR="000654F9" w:rsidRDefault="000654F9" w:rsidP="000654F9">
      <w:pPr>
        <w:pStyle w:val="Footer"/>
      </w:pPr>
    </w:p>
    <w:p w:rsidR="000654F9" w:rsidRDefault="000654F9" w:rsidP="000654F9"/>
    <w:p w:rsidR="000654F9" w:rsidRPr="000654F9" w:rsidRDefault="000654F9" w:rsidP="000654F9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0654F9" w:rsidRDefault="000654F9" w:rsidP="000654F9">
      <w:pPr>
        <w:jc w:val="right"/>
      </w:pPr>
      <w:r w:rsidRPr="001E331C">
        <w:lastRenderedPageBreak/>
        <w:t xml:space="preserve">PRIJEDLOG </w:t>
      </w:r>
    </w:p>
    <w:p w:rsidR="000654F9" w:rsidRPr="001E331C" w:rsidRDefault="000654F9" w:rsidP="000654F9">
      <w:pPr>
        <w:jc w:val="right"/>
      </w:pPr>
      <w:r w:rsidRPr="001E331C">
        <w:t xml:space="preserve">                                                                                                                                         </w:t>
      </w:r>
    </w:p>
    <w:p w:rsidR="000654F9" w:rsidRPr="001E331C" w:rsidRDefault="000654F9" w:rsidP="000654F9">
      <w:pPr>
        <w:jc w:val="both"/>
      </w:pPr>
      <w:r w:rsidRPr="001E331C">
        <w:t xml:space="preserve">                   Na temelju članka 9. stavka 5. Zakona o igrama na sreću (Narodne novine, br. 87/09, 35/13, 158/13, 41/14 i 143/14) i članka 31. stavka 2. Zakona o Vladi Republike Hrvatske (Narodne novine, br. 150/11, 119/14, 93/16 i 116/18), Vlada Republike Hrvatske je</w:t>
      </w:r>
      <w:r>
        <w:t xml:space="preserve"> na sjednici održanoj</w:t>
      </w:r>
      <w:r w:rsidRPr="00075D62">
        <w:t xml:space="preserve"> ________ </w:t>
      </w:r>
      <w:r w:rsidRPr="001E331C">
        <w:t>20</w:t>
      </w:r>
      <w:r w:rsidR="00924D85">
        <w:t>20</w:t>
      </w:r>
      <w:r w:rsidRPr="001E331C">
        <w:t>. godine donijela</w:t>
      </w:r>
    </w:p>
    <w:p w:rsidR="000654F9" w:rsidRDefault="000654F9" w:rsidP="000654F9">
      <w:pPr>
        <w:jc w:val="both"/>
      </w:pPr>
    </w:p>
    <w:p w:rsidR="000654F9" w:rsidRDefault="000654F9" w:rsidP="000654F9">
      <w:pPr>
        <w:jc w:val="both"/>
      </w:pPr>
    </w:p>
    <w:p w:rsidR="000654F9" w:rsidRPr="001E331C" w:rsidRDefault="000654F9" w:rsidP="000654F9">
      <w:pPr>
        <w:jc w:val="both"/>
      </w:pPr>
    </w:p>
    <w:p w:rsidR="000654F9" w:rsidRDefault="000654F9" w:rsidP="000654F9">
      <w:pPr>
        <w:jc w:val="center"/>
        <w:rPr>
          <w:b/>
        </w:rPr>
      </w:pPr>
      <w:r w:rsidRPr="001E331C">
        <w:rPr>
          <w:b/>
        </w:rPr>
        <w:t>O  D  L  U  K  U</w:t>
      </w:r>
    </w:p>
    <w:p w:rsidR="000654F9" w:rsidRPr="001E331C" w:rsidRDefault="000654F9" w:rsidP="000654F9">
      <w:pPr>
        <w:jc w:val="center"/>
        <w:rPr>
          <w:b/>
        </w:rPr>
      </w:pPr>
    </w:p>
    <w:p w:rsidR="000654F9" w:rsidRPr="001E331C" w:rsidRDefault="000654F9" w:rsidP="000654F9">
      <w:pPr>
        <w:jc w:val="center"/>
        <w:rPr>
          <w:b/>
        </w:rPr>
      </w:pPr>
      <w:r w:rsidRPr="001E331C">
        <w:rPr>
          <w:b/>
        </w:rPr>
        <w:t>O DONOŠENJU GODIŠNJEG PLANA  POSLOVANJA HRVATSKE LUTRIJE D.O.O.  ZA 20</w:t>
      </w:r>
      <w:r w:rsidR="00924D85">
        <w:rPr>
          <w:b/>
        </w:rPr>
        <w:t>20</w:t>
      </w:r>
      <w:r w:rsidRPr="001E331C">
        <w:rPr>
          <w:b/>
        </w:rPr>
        <w:t>.  GODINU</w:t>
      </w:r>
    </w:p>
    <w:p w:rsidR="000654F9" w:rsidRDefault="000654F9" w:rsidP="000654F9">
      <w:pPr>
        <w:jc w:val="both"/>
      </w:pPr>
    </w:p>
    <w:p w:rsidR="000654F9" w:rsidRPr="001E331C" w:rsidRDefault="000654F9" w:rsidP="000654F9">
      <w:pPr>
        <w:jc w:val="both"/>
      </w:pPr>
    </w:p>
    <w:p w:rsidR="000654F9" w:rsidRDefault="000654F9" w:rsidP="000654F9">
      <w:pPr>
        <w:jc w:val="center"/>
      </w:pPr>
      <w:r w:rsidRPr="001E331C">
        <w:t>I</w:t>
      </w:r>
    </w:p>
    <w:p w:rsidR="000654F9" w:rsidRPr="001E331C" w:rsidRDefault="000654F9" w:rsidP="000654F9">
      <w:pPr>
        <w:jc w:val="center"/>
      </w:pPr>
    </w:p>
    <w:p w:rsidR="000654F9" w:rsidRDefault="000654F9" w:rsidP="000654F9">
      <w:pPr>
        <w:jc w:val="both"/>
      </w:pPr>
      <w:r w:rsidRPr="001E331C">
        <w:t xml:space="preserve">                  Donosi se Godišnji plan poslovanja Hrvatske Lutrije d.o.o. za 20</w:t>
      </w:r>
      <w:r w:rsidR="00924D85">
        <w:t>20</w:t>
      </w:r>
      <w:r w:rsidRPr="001E331C">
        <w:t>. godinu, u tekstu koji je u prilogu ove Odluke i njezin je sastavni dio.</w:t>
      </w:r>
    </w:p>
    <w:p w:rsidR="000654F9" w:rsidRPr="001E331C" w:rsidRDefault="000654F9" w:rsidP="000654F9">
      <w:pPr>
        <w:jc w:val="both"/>
      </w:pPr>
    </w:p>
    <w:p w:rsidR="000654F9" w:rsidRPr="001E331C" w:rsidRDefault="000654F9" w:rsidP="000654F9">
      <w:pPr>
        <w:jc w:val="both"/>
      </w:pPr>
    </w:p>
    <w:p w:rsidR="000654F9" w:rsidRPr="001E331C" w:rsidRDefault="000654F9" w:rsidP="000654F9">
      <w:pPr>
        <w:jc w:val="center"/>
      </w:pPr>
      <w:r w:rsidRPr="001E331C">
        <w:t>II</w:t>
      </w:r>
    </w:p>
    <w:p w:rsidR="000654F9" w:rsidRPr="001E331C" w:rsidRDefault="000654F9" w:rsidP="000654F9">
      <w:pPr>
        <w:jc w:val="center"/>
      </w:pPr>
    </w:p>
    <w:p w:rsidR="000654F9" w:rsidRPr="001E331C" w:rsidRDefault="000654F9" w:rsidP="000654F9">
      <w:pPr>
        <w:jc w:val="both"/>
      </w:pPr>
      <w:r w:rsidRPr="001E331C">
        <w:t xml:space="preserve">                  Ova Odluka stupa na snagu danom donošenja.</w:t>
      </w:r>
    </w:p>
    <w:p w:rsidR="000654F9" w:rsidRPr="001E331C" w:rsidRDefault="000654F9" w:rsidP="000654F9">
      <w:pPr>
        <w:jc w:val="both"/>
      </w:pPr>
    </w:p>
    <w:p w:rsidR="000654F9" w:rsidRDefault="000654F9" w:rsidP="000654F9">
      <w:pPr>
        <w:jc w:val="both"/>
      </w:pPr>
    </w:p>
    <w:p w:rsidR="000654F9" w:rsidRDefault="000654F9" w:rsidP="000654F9">
      <w:pPr>
        <w:jc w:val="both"/>
      </w:pPr>
    </w:p>
    <w:p w:rsidR="000654F9" w:rsidRPr="001E331C" w:rsidRDefault="000654F9" w:rsidP="000654F9">
      <w:pPr>
        <w:jc w:val="both"/>
      </w:pPr>
    </w:p>
    <w:p w:rsidR="000654F9" w:rsidRPr="001E331C" w:rsidRDefault="000654F9" w:rsidP="000654F9">
      <w:r w:rsidRPr="001E331C">
        <w:t xml:space="preserve">KLASA: </w:t>
      </w:r>
    </w:p>
    <w:p w:rsidR="000654F9" w:rsidRPr="001E331C" w:rsidRDefault="000654F9" w:rsidP="000654F9">
      <w:r w:rsidRPr="001E331C">
        <w:t xml:space="preserve">URBROJ: </w:t>
      </w:r>
    </w:p>
    <w:p w:rsidR="000654F9" w:rsidRPr="001E331C" w:rsidRDefault="000654F9" w:rsidP="000654F9"/>
    <w:p w:rsidR="000654F9" w:rsidRPr="001E331C" w:rsidRDefault="000654F9" w:rsidP="000654F9">
      <w:r w:rsidRPr="001E331C">
        <w:t xml:space="preserve">Zagreb, </w:t>
      </w:r>
    </w:p>
    <w:p w:rsidR="000654F9" w:rsidRPr="001E331C" w:rsidRDefault="000654F9" w:rsidP="000654F9"/>
    <w:p w:rsidR="000654F9" w:rsidRPr="001E331C" w:rsidRDefault="000654F9" w:rsidP="000654F9"/>
    <w:p w:rsidR="000654F9" w:rsidRPr="001E331C" w:rsidRDefault="000654F9" w:rsidP="000654F9"/>
    <w:p w:rsidR="000654F9" w:rsidRPr="001E331C" w:rsidRDefault="000654F9" w:rsidP="000654F9">
      <w:pPr>
        <w:jc w:val="center"/>
      </w:pPr>
    </w:p>
    <w:p w:rsidR="000654F9" w:rsidRPr="001E331C" w:rsidRDefault="000654F9" w:rsidP="000654F9">
      <w:pPr>
        <w:ind w:left="4956"/>
        <w:jc w:val="center"/>
        <w:rPr>
          <w:b/>
        </w:rPr>
      </w:pPr>
      <w:r w:rsidRPr="001E331C">
        <w:rPr>
          <w:b/>
        </w:rPr>
        <w:t>PREDSJEDNIK</w:t>
      </w:r>
    </w:p>
    <w:p w:rsidR="000654F9" w:rsidRPr="001E331C" w:rsidRDefault="000654F9" w:rsidP="000654F9">
      <w:pPr>
        <w:ind w:left="4956"/>
        <w:jc w:val="center"/>
      </w:pPr>
    </w:p>
    <w:p w:rsidR="000654F9" w:rsidRPr="001E331C" w:rsidRDefault="000654F9" w:rsidP="000654F9">
      <w:pPr>
        <w:ind w:left="4956"/>
        <w:jc w:val="center"/>
      </w:pPr>
    </w:p>
    <w:p w:rsidR="000654F9" w:rsidRPr="001E331C" w:rsidRDefault="000654F9" w:rsidP="000654F9">
      <w:pPr>
        <w:ind w:left="4956"/>
        <w:jc w:val="center"/>
      </w:pPr>
      <w:r w:rsidRPr="001E331C">
        <w:rPr>
          <w:rFonts w:eastAsia="Calibri"/>
        </w:rPr>
        <w:t xml:space="preserve">mr. sc. </w:t>
      </w:r>
      <w:r w:rsidRPr="001E331C">
        <w:t>Andrej Plenković</w:t>
      </w:r>
    </w:p>
    <w:p w:rsidR="000654F9" w:rsidRPr="001E331C" w:rsidRDefault="000654F9" w:rsidP="000654F9">
      <w:pPr>
        <w:ind w:left="4956"/>
        <w:jc w:val="center"/>
      </w:pPr>
    </w:p>
    <w:p w:rsidR="000654F9" w:rsidRDefault="000654F9" w:rsidP="000654F9">
      <w:r>
        <w:br w:type="page"/>
      </w:r>
    </w:p>
    <w:p w:rsidR="000654F9" w:rsidRPr="001E331C" w:rsidRDefault="000654F9" w:rsidP="000654F9"/>
    <w:p w:rsidR="000654F9" w:rsidRDefault="000654F9" w:rsidP="000654F9">
      <w:pPr>
        <w:jc w:val="center"/>
        <w:rPr>
          <w:b/>
        </w:rPr>
      </w:pPr>
      <w:r w:rsidRPr="001E331C">
        <w:rPr>
          <w:b/>
        </w:rPr>
        <w:t>OBRAZLOŽENJE</w:t>
      </w:r>
    </w:p>
    <w:p w:rsidR="000654F9" w:rsidRPr="001E331C" w:rsidRDefault="000654F9" w:rsidP="000654F9">
      <w:pPr>
        <w:jc w:val="center"/>
        <w:rPr>
          <w:b/>
        </w:rPr>
      </w:pPr>
    </w:p>
    <w:p w:rsidR="000654F9" w:rsidRPr="001E331C" w:rsidRDefault="000654F9" w:rsidP="0048587A">
      <w:pPr>
        <w:jc w:val="both"/>
      </w:pPr>
      <w:r w:rsidRPr="001E331C">
        <w:t>Odredbom članka 9. stavcima 4. i 5. Zakona o igrama na sreću (Narodne novine broj 87/09, 35/13, 158/13, 41/14 i 143/14) propisano je da je Hrvatska Lutrija d.o.o. dužna prije isteka jednogodišnjeg razdoblja utvrditi prijedlog jednogodišnj</w:t>
      </w:r>
      <w:r w:rsidR="00EF1CD8">
        <w:t>eg</w:t>
      </w:r>
      <w:r w:rsidRPr="001E331C">
        <w:t xml:space="preserve"> plana poslovanja za sljedeće razdoblje i podnijeti </w:t>
      </w:r>
      <w:r w:rsidR="00EF1CD8">
        <w:t>ga</w:t>
      </w:r>
      <w:r w:rsidRPr="001E331C">
        <w:t xml:space="preserve"> Vladi Republike Hrvatske radi prihvaćanja</w:t>
      </w:r>
      <w:r w:rsidR="00924D85">
        <w:t>,</w:t>
      </w:r>
      <w:r w:rsidR="00EF1CD8">
        <w:t xml:space="preserve"> </w:t>
      </w:r>
      <w:r w:rsidRPr="001E331C">
        <w:t xml:space="preserve">uz prethodno mišljenje Ministarstva financija. </w:t>
      </w:r>
    </w:p>
    <w:p w:rsidR="000654F9" w:rsidRDefault="000654F9" w:rsidP="0048587A">
      <w:pPr>
        <w:jc w:val="both"/>
      </w:pPr>
    </w:p>
    <w:p w:rsidR="008E26B8" w:rsidRDefault="000654F9" w:rsidP="0048587A">
      <w:pPr>
        <w:jc w:val="both"/>
      </w:pPr>
      <w:r w:rsidRPr="001E331C">
        <w:t>Nadzorni odbor je dao prethodnu suglasnost na Prijedlog Godišnjeg plana poslovanja Hrvatske Lutrije d.o.o. za 20</w:t>
      </w:r>
      <w:r w:rsidR="00924D85">
        <w:t>20</w:t>
      </w:r>
      <w:r w:rsidRPr="001E331C">
        <w:t xml:space="preserve">. godinu na </w:t>
      </w:r>
      <w:r w:rsidR="00924D85">
        <w:t>11</w:t>
      </w:r>
      <w:r w:rsidRPr="001E331C">
        <w:t xml:space="preserve">. sjednici održanoj </w:t>
      </w:r>
      <w:r w:rsidR="00924D85">
        <w:t>13</w:t>
      </w:r>
      <w:r w:rsidRPr="001E331C">
        <w:t>. prosinca 201</w:t>
      </w:r>
      <w:r w:rsidR="00924D85">
        <w:t>9</w:t>
      </w:r>
      <w:r w:rsidRPr="001E331C">
        <w:t xml:space="preserve">. </w:t>
      </w:r>
      <w:r w:rsidR="00924D85">
        <w:t>g</w:t>
      </w:r>
      <w:r w:rsidRPr="001E331C">
        <w:t>odine</w:t>
      </w:r>
      <w:r w:rsidR="00924D85">
        <w:t>.</w:t>
      </w:r>
    </w:p>
    <w:p w:rsidR="00924D85" w:rsidRDefault="00924D85" w:rsidP="0048587A">
      <w:pPr>
        <w:jc w:val="both"/>
        <w:rPr>
          <w:bCs/>
        </w:rPr>
      </w:pPr>
    </w:p>
    <w:p w:rsidR="00BD6955" w:rsidRDefault="00EF1CD8" w:rsidP="0048587A">
      <w:pPr>
        <w:jc w:val="both"/>
        <w:rPr>
          <w:bCs/>
        </w:rPr>
      </w:pPr>
      <w:r>
        <w:rPr>
          <w:bCs/>
        </w:rPr>
        <w:t>Prijedlog Godišnjeg p</w:t>
      </w:r>
      <w:r w:rsidRPr="00445F22">
        <w:rPr>
          <w:bCs/>
        </w:rPr>
        <w:t>lan</w:t>
      </w:r>
      <w:r>
        <w:rPr>
          <w:bCs/>
        </w:rPr>
        <w:t>a</w:t>
      </w:r>
      <w:r w:rsidRPr="00445F22">
        <w:rPr>
          <w:bCs/>
        </w:rPr>
        <w:t xml:space="preserve"> poslovanja Hrvatske Lutrije d.o.o. za 20</w:t>
      </w:r>
      <w:r w:rsidR="00924D85">
        <w:rPr>
          <w:bCs/>
        </w:rPr>
        <w:t>20</w:t>
      </w:r>
      <w:r w:rsidRPr="00445F22">
        <w:rPr>
          <w:bCs/>
        </w:rPr>
        <w:t>.</w:t>
      </w:r>
      <w:r w:rsidR="0007708F">
        <w:rPr>
          <w:bCs/>
        </w:rPr>
        <w:t xml:space="preserve"> godinu</w:t>
      </w:r>
      <w:r w:rsidRPr="00445F22">
        <w:rPr>
          <w:bCs/>
        </w:rPr>
        <w:t xml:space="preserve"> </w:t>
      </w:r>
      <w:r w:rsidR="00BD6955">
        <w:rPr>
          <w:bCs/>
        </w:rPr>
        <w:t xml:space="preserve">sadrži sve elemente propisane člankom 34. stavkom 3. Zakona o igrama na sreću. </w:t>
      </w:r>
    </w:p>
    <w:p w:rsidR="00BD6955" w:rsidRDefault="00BD6955" w:rsidP="0048587A">
      <w:pPr>
        <w:jc w:val="both"/>
        <w:rPr>
          <w:bCs/>
        </w:rPr>
      </w:pPr>
    </w:p>
    <w:p w:rsidR="00EF1CD8" w:rsidRDefault="00BD6955" w:rsidP="0048587A">
      <w:pPr>
        <w:jc w:val="both"/>
        <w:rPr>
          <w:bCs/>
        </w:rPr>
      </w:pPr>
      <w:r>
        <w:rPr>
          <w:bCs/>
        </w:rPr>
        <w:t>Iskazane vrijednosti u Prijedlogu Godišnjeg p</w:t>
      </w:r>
      <w:r w:rsidRPr="00445F22">
        <w:rPr>
          <w:bCs/>
        </w:rPr>
        <w:t>lan</w:t>
      </w:r>
      <w:r>
        <w:rPr>
          <w:bCs/>
        </w:rPr>
        <w:t>a</w:t>
      </w:r>
      <w:r w:rsidRPr="00445F22">
        <w:rPr>
          <w:bCs/>
        </w:rPr>
        <w:t xml:space="preserve"> poslovanja Hrvatske Lutrije d.o.o. za 20</w:t>
      </w:r>
      <w:r>
        <w:rPr>
          <w:bCs/>
        </w:rPr>
        <w:t>20</w:t>
      </w:r>
      <w:r w:rsidRPr="00445F22">
        <w:rPr>
          <w:bCs/>
        </w:rPr>
        <w:t>.</w:t>
      </w:r>
      <w:r>
        <w:rPr>
          <w:bCs/>
        </w:rPr>
        <w:t xml:space="preserve"> godinu</w:t>
      </w:r>
      <w:r w:rsidRPr="00445F22">
        <w:rPr>
          <w:bCs/>
        </w:rPr>
        <w:t xml:space="preserve"> </w:t>
      </w:r>
      <w:r w:rsidR="00EF1CD8" w:rsidRPr="00445F22">
        <w:rPr>
          <w:bCs/>
        </w:rPr>
        <w:t xml:space="preserve">ukazuju na </w:t>
      </w:r>
      <w:r w:rsidR="00EF1CD8" w:rsidRPr="00105B20">
        <w:rPr>
          <w:bCs/>
        </w:rPr>
        <w:t xml:space="preserve">brži rast ukupnih rashoda </w:t>
      </w:r>
      <w:r w:rsidR="00105B20" w:rsidRPr="00105B20">
        <w:rPr>
          <w:bCs/>
        </w:rPr>
        <w:t xml:space="preserve">(14,3%) </w:t>
      </w:r>
      <w:r w:rsidR="00EF1CD8" w:rsidRPr="00105B20">
        <w:rPr>
          <w:bCs/>
        </w:rPr>
        <w:t xml:space="preserve">od ukupnih prihoda </w:t>
      </w:r>
      <w:r w:rsidR="00105B20" w:rsidRPr="00105B20">
        <w:rPr>
          <w:bCs/>
        </w:rPr>
        <w:t xml:space="preserve">(10,7%) </w:t>
      </w:r>
      <w:r w:rsidR="00EF1CD8" w:rsidRPr="00105B20">
        <w:rPr>
          <w:bCs/>
        </w:rPr>
        <w:t xml:space="preserve">i </w:t>
      </w:r>
      <w:r w:rsidR="00105B20" w:rsidRPr="00105B20">
        <w:rPr>
          <w:bCs/>
        </w:rPr>
        <w:t xml:space="preserve">manju </w:t>
      </w:r>
      <w:r w:rsidR="00EF1CD8" w:rsidRPr="00105B20">
        <w:rPr>
          <w:bCs/>
        </w:rPr>
        <w:t>dobit</w:t>
      </w:r>
      <w:r w:rsidR="00105B20" w:rsidRPr="00105B20">
        <w:rPr>
          <w:bCs/>
        </w:rPr>
        <w:t xml:space="preserve"> </w:t>
      </w:r>
      <w:r w:rsidR="00105B20">
        <w:rPr>
          <w:bCs/>
        </w:rPr>
        <w:t xml:space="preserve">nakon oporezivanja </w:t>
      </w:r>
      <w:r w:rsidR="00105B20" w:rsidRPr="00105B20">
        <w:rPr>
          <w:bCs/>
        </w:rPr>
        <w:t>(20,2%)</w:t>
      </w:r>
      <w:r w:rsidR="00EF1CD8" w:rsidRPr="00105B20">
        <w:rPr>
          <w:bCs/>
        </w:rPr>
        <w:t xml:space="preserve"> u odnosu na procijenjen</w:t>
      </w:r>
      <w:r w:rsidR="00105B20" w:rsidRPr="00105B20">
        <w:rPr>
          <w:bCs/>
        </w:rPr>
        <w:t>e</w:t>
      </w:r>
      <w:r w:rsidR="00EF1CD8" w:rsidRPr="00105B20">
        <w:rPr>
          <w:bCs/>
        </w:rPr>
        <w:t xml:space="preserve"> </w:t>
      </w:r>
      <w:r w:rsidR="00105B20" w:rsidRPr="00105B20">
        <w:rPr>
          <w:bCs/>
        </w:rPr>
        <w:t xml:space="preserve">vrijednosti </w:t>
      </w:r>
      <w:r w:rsidR="00EF1CD8" w:rsidRPr="00105B20">
        <w:rPr>
          <w:bCs/>
        </w:rPr>
        <w:t>za 201</w:t>
      </w:r>
      <w:r w:rsidR="00105B20" w:rsidRPr="00105B20">
        <w:rPr>
          <w:bCs/>
        </w:rPr>
        <w:t>9</w:t>
      </w:r>
      <w:r w:rsidR="00EF1CD8" w:rsidRPr="00105B20">
        <w:rPr>
          <w:bCs/>
        </w:rPr>
        <w:t>.</w:t>
      </w:r>
      <w:r w:rsidR="0007708F" w:rsidRPr="00105B20">
        <w:rPr>
          <w:bCs/>
        </w:rPr>
        <w:t xml:space="preserve"> </w:t>
      </w:r>
      <w:r w:rsidR="00013C5C">
        <w:rPr>
          <w:bCs/>
        </w:rPr>
        <w:t>g</w:t>
      </w:r>
      <w:r w:rsidR="0007708F" w:rsidRPr="00105B20">
        <w:rPr>
          <w:bCs/>
        </w:rPr>
        <w:t>odinu</w:t>
      </w:r>
      <w:r w:rsidR="00013C5C">
        <w:rPr>
          <w:bCs/>
        </w:rPr>
        <w:t>.</w:t>
      </w:r>
      <w:r w:rsidR="00E84514" w:rsidRPr="00E84514">
        <w:rPr>
          <w:bCs/>
        </w:rPr>
        <w:t xml:space="preserve"> </w:t>
      </w:r>
      <w:r w:rsidR="00E84514">
        <w:rPr>
          <w:bCs/>
        </w:rPr>
        <w:t>Investicijske aktivnosti su usmjerene realizaciji operativnih i strateških ciljeva.</w:t>
      </w:r>
    </w:p>
    <w:p w:rsidR="00013C5C" w:rsidRPr="00445F22" w:rsidRDefault="00013C5C" w:rsidP="0048587A">
      <w:pPr>
        <w:jc w:val="both"/>
        <w:rPr>
          <w:bCs/>
          <w:color w:val="FF0000"/>
        </w:rPr>
      </w:pPr>
    </w:p>
    <w:p w:rsidR="00EF1CD8" w:rsidRPr="00445F22" w:rsidRDefault="007623E0" w:rsidP="0048587A">
      <w:pPr>
        <w:jc w:val="both"/>
      </w:pPr>
      <w:r>
        <w:t xml:space="preserve">Važno je naglasiti </w:t>
      </w:r>
      <w:r w:rsidR="00EF1CD8" w:rsidRPr="00445F22">
        <w:t xml:space="preserve">odgovornost </w:t>
      </w:r>
      <w:r w:rsidR="00EF1CD8">
        <w:t>uprave društva i n</w:t>
      </w:r>
      <w:r w:rsidR="00EF1CD8" w:rsidRPr="00445F22">
        <w:t xml:space="preserve">adzornog odbora u utvrđivanju i donošenju realnog </w:t>
      </w:r>
      <w:r w:rsidR="00EF1CD8">
        <w:t>p</w:t>
      </w:r>
      <w:r w:rsidR="00EF1CD8" w:rsidRPr="00445F22">
        <w:t xml:space="preserve">lana poslovanja, a u skladu sa svim propisima koji uređuju poslovanje trgovačkih društava. </w:t>
      </w:r>
    </w:p>
    <w:p w:rsidR="00EF1CD8" w:rsidRDefault="00EF1CD8" w:rsidP="0048587A">
      <w:pPr>
        <w:jc w:val="both"/>
      </w:pPr>
    </w:p>
    <w:p w:rsidR="000654F9" w:rsidRPr="001E331C" w:rsidRDefault="000654F9" w:rsidP="0048587A">
      <w:pPr>
        <w:jc w:val="both"/>
        <w:rPr>
          <w:b/>
        </w:rPr>
      </w:pPr>
      <w:r w:rsidRPr="001E331C">
        <w:t>Prijedlog Godišnjeg plana poslovanja Hrvatske Lutrije d.o.o. za 20</w:t>
      </w:r>
      <w:r w:rsidR="00924D85">
        <w:t>20</w:t>
      </w:r>
      <w:r w:rsidRPr="001E331C">
        <w:t>. go</w:t>
      </w:r>
      <w:r w:rsidR="007623E0">
        <w:t xml:space="preserve">dinu iskazan </w:t>
      </w:r>
      <w:r w:rsidR="00EC16FC">
        <w:t xml:space="preserve">je </w:t>
      </w:r>
      <w:r w:rsidR="007623E0">
        <w:t>u realnim okvirima.</w:t>
      </w:r>
    </w:p>
    <w:p w:rsidR="000654F9" w:rsidRPr="001E331C" w:rsidRDefault="000654F9" w:rsidP="000654F9">
      <w:pPr>
        <w:ind w:left="4956"/>
        <w:jc w:val="center"/>
      </w:pPr>
    </w:p>
    <w:p w:rsidR="000654F9" w:rsidRPr="001E331C" w:rsidRDefault="000654F9" w:rsidP="000654F9">
      <w:pPr>
        <w:jc w:val="both"/>
      </w:pPr>
    </w:p>
    <w:p w:rsidR="000654F9" w:rsidRPr="00CE78D1" w:rsidRDefault="000654F9" w:rsidP="000654F9"/>
    <w:p w:rsidR="00D815DF" w:rsidRDefault="00D815DF"/>
    <w:sectPr w:rsidR="00D815DF" w:rsidSect="00465E38">
      <w:pgSz w:w="11906" w:h="16838" w:code="9"/>
      <w:pgMar w:top="993" w:right="1417" w:bottom="1417" w:left="1417" w:header="709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9"/>
    <w:rsid w:val="00013C5C"/>
    <w:rsid w:val="000654F9"/>
    <w:rsid w:val="0007708F"/>
    <w:rsid w:val="0008679D"/>
    <w:rsid w:val="00105B20"/>
    <w:rsid w:val="0011047B"/>
    <w:rsid w:val="001B7FAD"/>
    <w:rsid w:val="00294F3C"/>
    <w:rsid w:val="00465E38"/>
    <w:rsid w:val="0048587A"/>
    <w:rsid w:val="00494EDE"/>
    <w:rsid w:val="007623E0"/>
    <w:rsid w:val="008221B0"/>
    <w:rsid w:val="00826044"/>
    <w:rsid w:val="00832F2C"/>
    <w:rsid w:val="008E26B8"/>
    <w:rsid w:val="00924D85"/>
    <w:rsid w:val="00A45F17"/>
    <w:rsid w:val="00A942EC"/>
    <w:rsid w:val="00AF6DEA"/>
    <w:rsid w:val="00BD6955"/>
    <w:rsid w:val="00BF0B9F"/>
    <w:rsid w:val="00D815DF"/>
    <w:rsid w:val="00E0374B"/>
    <w:rsid w:val="00E43EDC"/>
    <w:rsid w:val="00E75B40"/>
    <w:rsid w:val="00E84514"/>
    <w:rsid w:val="00EC16FC"/>
    <w:rsid w:val="00EF1CD8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BCE8-3026-44E5-A3B7-C38E2014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54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654F9"/>
  </w:style>
  <w:style w:type="paragraph" w:styleId="Footer">
    <w:name w:val="footer"/>
    <w:basedOn w:val="Normal"/>
    <w:link w:val="FooterChar"/>
    <w:uiPriority w:val="99"/>
    <w:unhideWhenUsed/>
    <w:rsid w:val="000654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4F9"/>
  </w:style>
  <w:style w:type="table" w:styleId="TableGrid">
    <w:name w:val="Table Grid"/>
    <w:basedOn w:val="TableNormal"/>
    <w:rsid w:val="0006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EC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EF1C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25DD5A9-7EE5-4281-9982-4809807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91EB7-B523-4B08-962D-C28782404F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9BF6A5-C589-4574-8681-8E2C51127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D0ED0-D9C5-493C-8F36-B57024DDC7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Vlatka Šelimber</cp:lastModifiedBy>
  <cp:revision>2</cp:revision>
  <cp:lastPrinted>2020-01-13T08:49:00Z</cp:lastPrinted>
  <dcterms:created xsi:type="dcterms:W3CDTF">2020-01-30T07:43:00Z</dcterms:created>
  <dcterms:modified xsi:type="dcterms:W3CDTF">2020-01-30T07:43:00Z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